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9165C" w14:textId="77777777" w:rsidR="00342CBC" w:rsidRDefault="00342CBC" w:rsidP="00342CBC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Дистанционная (удалённая) работа</w:t>
      </w:r>
    </w:p>
    <w:p w14:paraId="5E8BA3BB" w14:textId="77777777" w:rsidR="00342CBC" w:rsidRDefault="00342CBC" w:rsidP="00342CB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Федеральным законом от 08.12.2020 № 407-ФЗ внесены изменения в Трудовой кодекс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РФ  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случаях.</w:t>
      </w:r>
    </w:p>
    <w:p w14:paraId="2E1534BF" w14:textId="77777777" w:rsidR="00342CBC" w:rsidRDefault="00342CBC" w:rsidP="00342CB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Указанные изменения вступили в силу с 01.01.2021.</w:t>
      </w:r>
    </w:p>
    <w:p w14:paraId="7E9547DE" w14:textId="77777777" w:rsidR="00342CBC" w:rsidRDefault="00342CBC" w:rsidP="00342CB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Согласно ст. 312.1 Трудового кодекса РФ дистанционной (удаленной) работой является выполнение трудовой функции вне места нахождения работодателя, его филиала или представительства при условии использования работодателем и работником для взаимодействия и работы информационно-телекоммуникационных сетей, в том числе интернета, и сетей связи общего пользования.</w:t>
      </w:r>
    </w:p>
    <w:p w14:paraId="3FF3109A" w14:textId="77777777" w:rsidR="00342CBC" w:rsidRDefault="00342CBC" w:rsidP="00342CB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Дистанционная (удалённая) работа осуществляется на постоянной основе либо временно (на срок до шести месяцев или периодически при условии чередования периодов выполнения работы дистанционно и на стационарном рабочем месте).</w:t>
      </w:r>
    </w:p>
    <w:p w14:paraId="6AD0AEA6" w14:textId="77777777" w:rsidR="00342CBC" w:rsidRDefault="00342CBC" w:rsidP="00342CB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Трудовым кодексом РФ предусматриваются способы взаимодействия дистанционного работника и работодателя при заключении трудового договора и выполнении дистанционной работы, основания для прекращения трудового договора с таким работником.</w:t>
      </w:r>
    </w:p>
    <w:p w14:paraId="62C8F3D0" w14:textId="77777777" w:rsidR="00342CBC" w:rsidRDefault="00342CBC" w:rsidP="00342CB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устанавливаются гарантии по оплате труда дистанционного работника, оплате командировочных расходов при направлении его в другую местность для выполнения служебного поручения и обеспечению его за счёт средств работодателя оборудованием, программно-техническими и иными средствами, необходимыми для выполнения дистанционной работы.</w:t>
      </w:r>
    </w:p>
    <w:p w14:paraId="523E66C7" w14:textId="77777777" w:rsidR="00342CBC" w:rsidRDefault="00342CBC" w:rsidP="00342CB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Трудовым кодексом РФ установлен порядок временного перевода работника на дистанционную работу по инициативе работодателя (без согласия работника)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а также в случае принятия соответствующего решения органом государственной власти и (или) органом местного самоуправления. При этом, если специфика работы не позволяет осуществить временный перевод работника на дистанционную работу либо работодатель не может обеспечить работника необходимыми оборудованием и средствами, время, в течение которого такой работник не выполняет свою трудовую функцию, оплачивается по правилам оплаты простоя по причинам, не зависящим от работодателя и работника, если больший размер оплаты не предусмотрен коллективными договорами, соглашениями, локальными нормативными актами.</w:t>
      </w:r>
    </w:p>
    <w:p w14:paraId="2CD9F555" w14:textId="6FCB752C" w:rsidR="003156D7" w:rsidRPr="00867DAE" w:rsidRDefault="003156D7" w:rsidP="00867DAE">
      <w:bookmarkStart w:id="0" w:name="_GoBack"/>
      <w:bookmarkEnd w:id="0"/>
    </w:p>
    <w:sectPr w:rsidR="003156D7" w:rsidRPr="0086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C"/>
    <w:rsid w:val="003156D7"/>
    <w:rsid w:val="00342CBC"/>
    <w:rsid w:val="003C56EC"/>
    <w:rsid w:val="00867DAE"/>
    <w:rsid w:val="008A5EEC"/>
    <w:rsid w:val="00C31EAE"/>
    <w:rsid w:val="00D846CC"/>
    <w:rsid w:val="00D95136"/>
    <w:rsid w:val="00E75B75"/>
    <w:rsid w:val="00F820A1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4DF2"/>
  <w15:chartTrackingRefBased/>
  <w15:docId w15:val="{6F8F3B46-AAB1-4A8D-A70B-7DB3353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DAE"/>
    <w:rPr>
      <w:color w:val="0000FF"/>
      <w:u w:val="single"/>
    </w:rPr>
  </w:style>
  <w:style w:type="character" w:styleId="a5">
    <w:name w:val="Strong"/>
    <w:basedOn w:val="a0"/>
    <w:uiPriority w:val="22"/>
    <w:qFormat/>
    <w:rsid w:val="00FA1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Елизавета Евгеньевна (УКм.1-19-1(И_О))</dc:creator>
  <cp:keywords/>
  <dc:description/>
  <cp:lastModifiedBy>Плаксина Елизавета Евгеньевна (УКм.1-19-1(И_О))</cp:lastModifiedBy>
  <cp:revision>2</cp:revision>
  <dcterms:created xsi:type="dcterms:W3CDTF">2022-02-19T03:19:00Z</dcterms:created>
  <dcterms:modified xsi:type="dcterms:W3CDTF">2022-02-19T03:19:00Z</dcterms:modified>
</cp:coreProperties>
</file>