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74"/>
                <wp:lineTo x="21547" y="21274"/>
                <wp:lineTo x="21547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-392430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9pt,11.6pt" to="480.2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 3</w:t>
      </w:r>
      <w:r>
        <w:rPr>
          <w:b/>
          <w:i w:val="false"/>
        </w:rPr>
        <w:t>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2</w:t>
      </w:r>
      <w:r>
        <w:rPr>
          <w:b/>
        </w:rPr>
        <w:t>6.07.2024 г.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Об изменении адресных характеристик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 xml:space="preserve">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color w:val="000000"/>
          <w:szCs w:val="21"/>
        </w:rPr>
        <w:t>Березовая</w:t>
      </w:r>
      <w:r>
        <w:rPr>
          <w:color w:val="000000"/>
          <w:szCs w:val="21"/>
        </w:rPr>
        <w:t xml:space="preserve">, дом 1, с уникальным номером адреса объекта адресации в ГАР 525634e7-c239-4483-9476-4ad938ac4e33 </w:t>
      </w:r>
      <w:r>
        <w:rPr>
          <w:color w:val="000000"/>
          <w:szCs w:val="21"/>
        </w:rPr>
        <w:t>удалить</w:t>
      </w:r>
      <w:r>
        <w:rPr>
          <w:color w:val="000000"/>
          <w:szCs w:val="21"/>
        </w:rPr>
        <w:t xml:space="preserve"> кадастровый номер 03:17:180301:</w:t>
      </w:r>
      <w:r>
        <w:rPr>
          <w:color w:val="000000"/>
          <w:szCs w:val="21"/>
        </w:rPr>
        <w:t>1318</w:t>
      </w:r>
      <w:r>
        <w:rPr>
          <w:color w:val="000000"/>
          <w:szCs w:val="21"/>
        </w:rPr>
        <w:t>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>2. Контроль за исполнением настоящего Распоряжения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64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7322</TotalTime>
  <Application>LibreOffice/7.6.4.1$Windows_X86_64 LibreOffice_project/e19e193f88cd6c0525a17fb7a176ed8e6a3e2aa1</Application>
  <AppVersion>15.0000</AppVersion>
  <Pages>1</Pages>
  <Words>134</Words>
  <Characters>1041</Characters>
  <CharactersWithSpaces>1478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2024-07-22T08:27:29Z</cp:lastPrinted>
  <dcterms:modified xsi:type="dcterms:W3CDTF">2024-07-26T10:32:40Z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