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679781298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ru-RU"/>
        </w:rPr>
        <w:t>49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29</w:t>
      </w:r>
      <w:r>
        <w:rPr>
          <w:b/>
          <w:sz w:val="26"/>
          <w:szCs w:val="26"/>
          <w:lang w:val="en-US"/>
        </w:rPr>
        <w:t>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установлении налога на имущество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физических лиц на территории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ru-RU"/>
        </w:rPr>
        <w:t xml:space="preserve">муниципального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образования сельского поселения 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(часть вторая) от 05.08.2000 № 117-ФЗ,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 муниципального образования сельского поселения «Холодное эвенкийское», Совет депутатов муниципального образования сельского поселения «Холодное эвенкийское» V созыва решил: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 Установить налог на имущество физических лиц на территории  муниципального образования сельского поселения «Холодное эвенкийское» (далее – налог).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Установить, что налоговая база по налогу на имущество физических лиц определяется исходя из кадастровой стоимости объектов налогообложения.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3. Установить следующие налоговые ставки по налогу: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1) 0,3 процента в отношении: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жилых домов, частей жилых домов, квартир, частей квартир, комнат;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единых недвижимых комплексов, в состав которых входит хотя бы один жилой дом;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гаражей и машино-мест, в том числе расположенных в объектах налогообложения, указанных в подпункте 2 пункта 3 настоящего решения;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(часть вторая) от 05.08.2000 № 117-ФЗ, в отношении объектов налогообложения, предусмотренных абзацем вторым пункта 10 статьи 378. 2  Налогового кодекса Российской Федерации (часть вторая) от 05.08.2000 № 117-ФЗ;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4) 0,5 процента в отношении прочих объектов налогообложения.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en-US"/>
        </w:rPr>
        <w:t xml:space="preserve">4.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Освободить от уплаты налога на имущество физических лиц следующие категории налогоплательщиков: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- одного из родителей в многодетной малоимущей семье, имеющих трех и более несовершеннолетних детей, среднедушевой доход которых ниже величины прожиточного минимума, установленной в Республике Бурятия на душу населения, в отношении одного объекта налогообложения жилого назначения по выбору налогоплательщика: комната, квартира, индивидуальный жилой дом. 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Для подтверждения права на налоговую льготу представляются следующие документы: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-копия документа, удостоверяющего личность; 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-копия удостоверения или справка, подтверждающие право на указанную налоговую льготу;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-справка, выданная органам социальной защиты населения по месту жительства. 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соответствии с Налоговым Кодексом Российской Федерации.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5. Признать утратившими силу с 1 января 2025 года: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решение Совета депутатов муниципального образования сельского поселения «Холодное эвенкийское» от 29.10.2021 г. №83 «Об установлении налога на имущество физических лиц на территории муниципального образования сельского поселения «Холодное эвенкийское»;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решение Совета депутатов муниципального образования сельского поселения «Холодное эвенкийское» от 04.06.2024 г. №38 «О внесении изменений в Решение Совета депутатов муниципального образования сельского поселения «Холодное эвенкийское» от 29.10.2021 г. №83 «Об установлении налога на имущество физических лиц на территории муниципального образования сельского поселения «Холодное эвенкийское».</w:t>
      </w:r>
    </w:p>
    <w:p>
      <w:pPr>
        <w:pStyle w:val="Normal"/>
        <w:ind w:firstLine="708" w:right="0"/>
        <w:jc w:val="both"/>
        <w:rPr/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eastAsia="ar-SA"/>
        </w:rPr>
        <w:t>5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. Настоящее решение подлежит обнародованию в сельском поселении и размещению в сети Интернет на официальном сайте администрации муниципального образования сельского поселения «Холодное эвенкийское» https://xolodnoe-r81.gosweb.gosuslugi.ru.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Calibri" w:cs="Times New Roman"/>
          <w:b w:val="false"/>
          <w:bCs w:val="false"/>
          <w:color w:val="000000"/>
          <w:sz w:val="26"/>
          <w:szCs w:val="26"/>
          <w:shd w:fill="FFFFFF" w:val="clear"/>
          <w:lang w:val="ru-RU"/>
        </w:rPr>
        <w:t>6. Настоящее решение вступает в силу по истечении одного месяца со дня его официального опубликования (обнародования), но не ранее 1 января 2025 года.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900" w:footer="672" w:bottom="7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Application>LibreOffice/7.6.4.1$Windows_X86_64 LibreOffice_project/e19e193f88cd6c0525a17fb7a176ed8e6a3e2aa1</Application>
  <AppVersion>15.0000</AppVersion>
  <Pages>3</Pages>
  <Words>712</Words>
  <Characters>5243</Characters>
  <CharactersWithSpaces>6107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2024-11-05T10:06:01Z</cp:lastPrinted>
  <dcterms:modified xsi:type="dcterms:W3CDTF">2024-11-28T13:43:55Z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