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Nonformat"/>
        <w:widowControl/>
        <w:tabs>
          <w:tab w:val="clear" w:pos="708"/>
          <w:tab w:val="right" w:pos="10440" w:leader="dot"/>
        </w:tabs>
        <w:ind w:right="0"/>
        <w:jc w:val="both"/>
        <w:rPr>
          <w:rFonts w:ascii="Times New Roman" w:hAnsi="Times New Roman"/>
          <w:sz w:val="24"/>
          <w:szCs w:val="18"/>
          <w:lang w:val="en-US"/>
        </w:rPr>
      </w:pPr>
      <w:r>
        <w:rPr>
          <w:rFonts w:ascii="Times New Roman" w:hAnsi="Times New Roman"/>
          <w:sz w:val="24"/>
          <w:szCs w:val="18"/>
          <w:lang w:val="en-US"/>
        </w:rPr>
      </w:r>
    </w:p>
    <w:p>
      <w:pPr>
        <w:pStyle w:val="Title"/>
        <w:ind w:hanging="0"/>
        <w:rPr/>
      </w:pPr>
      <w:r>
        <w:rPr/>
        <mc:AlternateContent>
          <mc:Choice Requires="wps">
            <w:drawing>
              <wp:anchor behindDoc="0" distT="0" distB="0" distL="635" distR="0" simplePos="0" locked="0" layoutInCell="1" allowOverlap="1" relativeHeight="7" wp14:anchorId="5D3B2BD2">
                <wp:simplePos x="0" y="0"/>
                <wp:positionH relativeFrom="column">
                  <wp:posOffset>635</wp:posOffset>
                </wp:positionH>
                <wp:positionV relativeFrom="paragraph">
                  <wp:posOffset>635</wp:posOffset>
                </wp:positionV>
                <wp:extent cx="635000" cy="635000"/>
                <wp:effectExtent l="635" t="0" r="0" b="0"/>
                <wp:wrapNone/>
                <wp:docPr id="1" name="_x0000_tole_rId2"/>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05pt;margin-top:0.05pt;width:49.95pt;height:49.95pt;mso-wrap-style:none;v-text-anchor:middle" wp14:anchorId="5D3B2BD2">
                <v:fill o:detectmouseclick="t" on="false"/>
                <v:stroke color="#3465a4" joinstyle="round" endcap="flat"/>
                <w10:wrap type="none"/>
              </v:rect>
            </w:pict>
          </mc:Fallback>
        </mc:AlternateContent>
        <mc:AlternateContent>
          <mc:Choice Requires="wps">
            <w:drawing>
              <wp:anchor behindDoc="0" distT="0" distB="3175" distL="0" distR="3175" simplePos="0" locked="0" layoutInCell="1" allowOverlap="1" relativeHeight="8">
                <wp:simplePos x="0" y="0"/>
                <wp:positionH relativeFrom="column">
                  <wp:posOffset>0</wp:posOffset>
                </wp:positionH>
                <wp:positionV relativeFrom="paragraph">
                  <wp:posOffset>635</wp:posOffset>
                </wp:positionV>
                <wp:extent cx="635000" cy="635000"/>
                <wp:effectExtent l="0" t="0" r="0" b="0"/>
                <wp:wrapNone/>
                <wp:docPr id="2" name="Прямоугольник 6"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Прямоугольник 6" path="m0,0l-2147483645,0l-2147483645,-2147483646l0,-2147483646xe" stroked="f" o:allowincell="f" style="position:absolute;margin-left:0pt;margin-top:0pt;width:49.95pt;height:49.95pt;mso-wrap-style:none;v-text-anchor:middle">
                <v:fill o:detectmouseclick="t" on="false"/>
                <v:stroke color="#3465a4" joinstyle="round" endcap="flat"/>
                <w10:wrap type="none"/>
              </v:rect>
            </w:pict>
          </mc:Fallback>
        </mc:AlternateContent>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3.2pt;height:52.8pt;mso-wrap-distance-right:0pt" filled="f" o:ole="">
            <v:imagedata r:id="rId3" o:title=""/>
          </v:shape>
          <o:OLEObject Type="Embed" ProgID="CorelDraw.Graphic.6" ShapeID="ole_rId2" DrawAspect="Content" ObjectID="_974894829" r:id="rId2"/>
        </w:object>
      </w:r>
    </w:p>
    <w:p>
      <w:pPr>
        <w:pStyle w:val="Title"/>
        <w:ind w:hanging="0"/>
        <w:rPr>
          <w:i w:val="false"/>
          <w:i w:val="false"/>
          <w:sz w:val="28"/>
          <w:szCs w:val="28"/>
        </w:rPr>
      </w:pPr>
      <w:r>
        <w:rPr>
          <w:i w:val="false"/>
          <w:sz w:val="28"/>
          <w:szCs w:val="28"/>
        </w:rPr>
        <mc:AlternateContent>
          <mc:Choice Requires="wps">
            <w:drawing>
              <wp:anchor behindDoc="0" distT="635" distB="635" distL="635" distR="635" simplePos="0" locked="0" layoutInCell="1" allowOverlap="1" relativeHeight="5" wp14:anchorId="05299510">
                <wp:simplePos x="0" y="0"/>
                <wp:positionH relativeFrom="column">
                  <wp:posOffset>-97155</wp:posOffset>
                </wp:positionH>
                <wp:positionV relativeFrom="paragraph">
                  <wp:posOffset>40005</wp:posOffset>
                </wp:positionV>
                <wp:extent cx="6606540" cy="896620"/>
                <wp:effectExtent l="635" t="635" r="635" b="635"/>
                <wp:wrapNone/>
                <wp:docPr id="3" name="Надпись 3"/>
                <a:graphic xmlns:a="http://schemas.openxmlformats.org/drawingml/2006/main">
                  <a:graphicData uri="http://schemas.microsoft.com/office/word/2010/wordprocessingShape">
                    <wps:wsp>
                      <wps:cNvSpPr/>
                      <wps:spPr>
                        <a:xfrm>
                          <a:off x="0" y="0"/>
                          <a:ext cx="6606720" cy="89676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Heading1"/>
                              <w:jc w:val="center"/>
                              <w:rPr>
                                <w:sz w:val="28"/>
                                <w:szCs w:val="28"/>
                              </w:rPr>
                            </w:pPr>
                            <w:r>
                              <w:rPr>
                                <w:color w:val="000000"/>
                                <w:sz w:val="28"/>
                                <w:szCs w:val="28"/>
                              </w:rPr>
                              <w:t>Республика Бурятия</w:t>
                            </w:r>
                          </w:p>
                          <w:p>
                            <w:pPr>
                              <w:pStyle w:val="Style18"/>
                              <w:ind w:firstLine="540"/>
                              <w:jc w:val="center"/>
                              <w:rPr>
                                <w:sz w:val="28"/>
                                <w:szCs w:val="28"/>
                                <w:lang w:val="ru-RU"/>
                              </w:rPr>
                            </w:pPr>
                            <w:r>
                              <w:rPr>
                                <w:b/>
                                <w:bCs/>
                                <w:color w:val="000000"/>
                                <w:sz w:val="28"/>
                                <w:szCs w:val="28"/>
                                <w:lang w:val="ru-RU"/>
                              </w:rPr>
                              <w:t>Северо-Байкальский район</w:t>
                            </w:r>
                          </w:p>
                          <w:p>
                            <w:pPr>
                              <w:pStyle w:val="Style18"/>
                              <w:ind w:firstLine="540"/>
                              <w:jc w:val="center"/>
                              <w:rPr>
                                <w:sz w:val="28"/>
                                <w:szCs w:val="28"/>
                                <w:lang w:val="ru-RU"/>
                              </w:rPr>
                            </w:pPr>
                            <w:r>
                              <w:rPr>
                                <w:b/>
                                <w:bCs/>
                                <w:color w:val="000000"/>
                                <w:sz w:val="28"/>
                                <w:szCs w:val="28"/>
                                <w:lang w:val="ru-RU"/>
                              </w:rPr>
                              <w:t>Совет депутатов МО СП «Холодное эвенкийское»</w:t>
                            </w:r>
                            <w:r>
                              <w:rPr>
                                <w:color w:val="000000"/>
                                <w:sz w:val="28"/>
                                <w:szCs w:val="28"/>
                                <w:lang w:val="ru-RU"/>
                              </w:rPr>
                              <w:t xml:space="preserve"> </w:t>
                            </w:r>
                            <w:r>
                              <w:rPr>
                                <w:b/>
                                <w:bCs/>
                                <w:color w:val="000000"/>
                                <w:sz w:val="28"/>
                                <w:szCs w:val="28"/>
                              </w:rPr>
                              <w:t>V</w:t>
                            </w:r>
                            <w:r>
                              <w:rPr>
                                <w:b/>
                                <w:bCs/>
                                <w:color w:val="000000"/>
                                <w:sz w:val="28"/>
                                <w:szCs w:val="28"/>
                                <w:lang w:val="ru-RU"/>
                              </w:rPr>
                              <w:t xml:space="preserve"> созыва</w:t>
                            </w:r>
                            <w:r>
                              <w:rPr>
                                <w:color w:val="000000"/>
                                <w:sz w:val="28"/>
                                <w:szCs w:val="28"/>
                                <w:lang w:val="ru-RU"/>
                              </w:rPr>
                              <w:t xml:space="preserve"> </w:t>
                            </w:r>
                          </w:p>
                          <w:p>
                            <w:pPr>
                              <w:pStyle w:val="Style18"/>
                              <w:ind w:firstLine="540"/>
                              <w:jc w:val="center"/>
                              <w:rPr>
                                <w:b/>
                                <w:bCs/>
                                <w:sz w:val="28"/>
                                <w:lang w:val="ru-RU"/>
                              </w:rPr>
                            </w:pPr>
                            <w:r>
                              <w:rPr>
                                <w:b/>
                                <w:bCs/>
                                <w:color w:val="000000"/>
                                <w:sz w:val="28"/>
                                <w:lang w:val="en-US"/>
                              </w:rPr>
                              <w:t xml:space="preserve"> </w:t>
                            </w:r>
                            <w:r>
                              <w:rPr>
                                <w:b/>
                                <w:bCs/>
                                <w:color w:val="000000"/>
                                <w:sz w:val="28"/>
                                <w:lang w:val="en-US"/>
                              </w:rPr>
                              <w:t>XVII</w:t>
                            </w:r>
                            <w:r>
                              <w:rPr>
                                <w:b/>
                                <w:bCs/>
                                <w:color w:val="000000"/>
                                <w:sz w:val="28"/>
                                <w:lang w:val="en-US"/>
                              </w:rPr>
                              <w:t xml:space="preserve"> </w:t>
                            </w:r>
                            <w:r>
                              <w:rPr>
                                <w:b/>
                                <w:bCs/>
                                <w:color w:val="000000"/>
                                <w:sz w:val="28"/>
                              </w:rPr>
                              <w:t>сессия</w:t>
                            </w:r>
                          </w:p>
                          <w:p>
                            <w:pPr>
                              <w:pStyle w:val="Title"/>
                              <w:ind w:hanging="0"/>
                              <w:rPr>
                                <w:i w:val="false"/>
                                <w:i w:val="false"/>
                                <w:sz w:val="26"/>
                                <w:szCs w:val="26"/>
                              </w:rPr>
                            </w:pPr>
                            <w:r>
                              <w:rPr>
                                <w:color w:val="000000"/>
                              </w:rPr>
                            </w:r>
                          </w:p>
                        </w:txbxContent>
                      </wps:txbx>
                      <wps:bodyPr anchor="t" upright="1">
                        <a:noAutofit/>
                      </wps:bodyPr>
                    </wps:wsp>
                  </a:graphicData>
                </a:graphic>
              </wp:anchor>
            </w:drawing>
          </mc:Choice>
          <mc:Fallback>
            <w:pict>
              <v:rect id="shape_0" ID="Надпись 3" path="m0,0l-2147483645,0l-2147483645,-2147483646l0,-2147483646xe" fillcolor="white" stroked="t" o:allowincell="f" style="position:absolute;margin-left:-7.65pt;margin-top:3.15pt;width:520.15pt;height:70.55pt;mso-wrap-style:square;v-text-anchor:top" wp14:anchorId="05299510">
                <v:fill o:detectmouseclick="t" type="solid" color2="black" opacity="0.5"/>
                <v:stroke color="white" joinstyle="round" endcap="flat"/>
                <v:textbox>
                  <w:txbxContent>
                    <w:p>
                      <w:pPr>
                        <w:pStyle w:val="Heading1"/>
                        <w:jc w:val="center"/>
                        <w:rPr>
                          <w:sz w:val="28"/>
                          <w:szCs w:val="28"/>
                        </w:rPr>
                      </w:pPr>
                      <w:r>
                        <w:rPr>
                          <w:color w:val="000000"/>
                          <w:sz w:val="28"/>
                          <w:szCs w:val="28"/>
                        </w:rPr>
                        <w:t>Республика Бурятия</w:t>
                      </w:r>
                    </w:p>
                    <w:p>
                      <w:pPr>
                        <w:pStyle w:val="Style18"/>
                        <w:ind w:firstLine="540"/>
                        <w:jc w:val="center"/>
                        <w:rPr>
                          <w:sz w:val="28"/>
                          <w:szCs w:val="28"/>
                          <w:lang w:val="ru-RU"/>
                        </w:rPr>
                      </w:pPr>
                      <w:r>
                        <w:rPr>
                          <w:b/>
                          <w:bCs/>
                          <w:color w:val="000000"/>
                          <w:sz w:val="28"/>
                          <w:szCs w:val="28"/>
                          <w:lang w:val="ru-RU"/>
                        </w:rPr>
                        <w:t>Северо-Байкальский район</w:t>
                      </w:r>
                    </w:p>
                    <w:p>
                      <w:pPr>
                        <w:pStyle w:val="Style18"/>
                        <w:ind w:firstLine="540"/>
                        <w:jc w:val="center"/>
                        <w:rPr>
                          <w:sz w:val="28"/>
                          <w:szCs w:val="28"/>
                          <w:lang w:val="ru-RU"/>
                        </w:rPr>
                      </w:pPr>
                      <w:r>
                        <w:rPr>
                          <w:b/>
                          <w:bCs/>
                          <w:color w:val="000000"/>
                          <w:sz w:val="28"/>
                          <w:szCs w:val="28"/>
                          <w:lang w:val="ru-RU"/>
                        </w:rPr>
                        <w:t>Совет депутатов МО СП «Холодное эвенкийское»</w:t>
                      </w:r>
                      <w:r>
                        <w:rPr>
                          <w:color w:val="000000"/>
                          <w:sz w:val="28"/>
                          <w:szCs w:val="28"/>
                          <w:lang w:val="ru-RU"/>
                        </w:rPr>
                        <w:t xml:space="preserve"> </w:t>
                      </w:r>
                      <w:r>
                        <w:rPr>
                          <w:b/>
                          <w:bCs/>
                          <w:color w:val="000000"/>
                          <w:sz w:val="28"/>
                          <w:szCs w:val="28"/>
                        </w:rPr>
                        <w:t>V</w:t>
                      </w:r>
                      <w:r>
                        <w:rPr>
                          <w:b/>
                          <w:bCs/>
                          <w:color w:val="000000"/>
                          <w:sz w:val="28"/>
                          <w:szCs w:val="28"/>
                          <w:lang w:val="ru-RU"/>
                        </w:rPr>
                        <w:t xml:space="preserve"> созыва</w:t>
                      </w:r>
                      <w:r>
                        <w:rPr>
                          <w:color w:val="000000"/>
                          <w:sz w:val="28"/>
                          <w:szCs w:val="28"/>
                          <w:lang w:val="ru-RU"/>
                        </w:rPr>
                        <w:t xml:space="preserve"> </w:t>
                      </w:r>
                    </w:p>
                    <w:p>
                      <w:pPr>
                        <w:pStyle w:val="Style18"/>
                        <w:ind w:firstLine="540"/>
                        <w:jc w:val="center"/>
                        <w:rPr>
                          <w:b/>
                          <w:bCs/>
                          <w:sz w:val="28"/>
                          <w:lang w:val="ru-RU"/>
                        </w:rPr>
                      </w:pPr>
                      <w:r>
                        <w:rPr>
                          <w:b/>
                          <w:bCs/>
                          <w:color w:val="000000"/>
                          <w:sz w:val="28"/>
                          <w:lang w:val="en-US"/>
                        </w:rPr>
                        <w:t xml:space="preserve"> </w:t>
                      </w:r>
                      <w:r>
                        <w:rPr>
                          <w:b/>
                          <w:bCs/>
                          <w:color w:val="000000"/>
                          <w:sz w:val="28"/>
                          <w:lang w:val="en-US"/>
                        </w:rPr>
                        <w:t>XVII</w:t>
                      </w:r>
                      <w:r>
                        <w:rPr>
                          <w:b/>
                          <w:bCs/>
                          <w:color w:val="000000"/>
                          <w:sz w:val="28"/>
                          <w:lang w:val="en-US"/>
                        </w:rPr>
                        <w:t xml:space="preserve"> </w:t>
                      </w:r>
                      <w:r>
                        <w:rPr>
                          <w:b/>
                          <w:bCs/>
                          <w:color w:val="000000"/>
                          <w:sz w:val="28"/>
                        </w:rPr>
                        <w:t>сессия</w:t>
                      </w:r>
                    </w:p>
                    <w:p>
                      <w:pPr>
                        <w:pStyle w:val="Title"/>
                        <w:ind w:hanging="0"/>
                        <w:rPr>
                          <w:i w:val="false"/>
                          <w:i w:val="false"/>
                          <w:sz w:val="26"/>
                          <w:szCs w:val="26"/>
                        </w:rPr>
                      </w:pPr>
                      <w:r>
                        <w:rPr>
                          <w:color w:val="000000"/>
                        </w:rPr>
                      </w:r>
                    </w:p>
                  </w:txbxContent>
                </v:textbox>
                <w10:wrap type="none"/>
              </v:rect>
            </w:pict>
          </mc:Fallback>
        </mc:AlternateContent>
      </w:r>
    </w:p>
    <w:p>
      <w:pPr>
        <w:pStyle w:val="Title"/>
        <w:ind w:hanging="0"/>
        <w:rPr>
          <w:i w:val="false"/>
          <w:i w:val="false"/>
          <w:sz w:val="28"/>
          <w:szCs w:val="28"/>
        </w:rPr>
      </w:pPr>
      <w:r>
        <w:rPr>
          <w:i w:val="false"/>
          <w:sz w:val="28"/>
          <w:szCs w:val="28"/>
        </w:rPr>
        <mc:AlternateContent>
          <mc:Choice Requires="wps">
            <w:drawing>
              <wp:anchor behindDoc="0" distT="19050" distB="19050" distL="19685" distR="19050" simplePos="0" locked="0" layoutInCell="1" allowOverlap="1" relativeHeight="3" wp14:anchorId="16E0125A">
                <wp:simplePos x="0" y="0"/>
                <wp:positionH relativeFrom="column">
                  <wp:posOffset>-97155</wp:posOffset>
                </wp:positionH>
                <wp:positionV relativeFrom="paragraph">
                  <wp:posOffset>804545</wp:posOffset>
                </wp:positionV>
                <wp:extent cx="6629400" cy="635"/>
                <wp:effectExtent l="19685" t="19050" r="19050" b="19050"/>
                <wp:wrapNone/>
                <wp:docPr id="4" name="Прямая соединительная линия 1"/>
                <a:graphic xmlns:a="http://schemas.openxmlformats.org/drawingml/2006/main">
                  <a:graphicData uri="http://schemas.microsoft.com/office/word/2010/wordprocessingShape">
                    <wps:wsp>
                      <wps:cNvSpPr/>
                      <wps:spPr>
                        <a:xfrm>
                          <a:off x="0" y="0"/>
                          <a:ext cx="6629400" cy="720"/>
                        </a:xfrm>
                        <a:prstGeom prst="line">
                          <a:avLst/>
                        </a:prstGeom>
                        <a:ln w="38100">
                          <a:solidFill>
                            <a:srgbClr val="ffff00"/>
                          </a:solidFill>
                          <a:round/>
                        </a:ln>
                      </wps:spPr>
                      <wps:style>
                        <a:lnRef idx="0"/>
                        <a:fillRef idx="0"/>
                        <a:effectRef idx="0"/>
                        <a:fontRef idx="minor"/>
                      </wps:style>
                      <wps:bodyPr/>
                    </wps:wsp>
                  </a:graphicData>
                </a:graphic>
              </wp:anchor>
            </w:drawing>
          </mc:Choice>
          <mc:Fallback>
            <w:pict>
              <v:line id="shape_0" from="-7.65pt,63.35pt" to="514.3pt,63.35pt" ID="Прямая соединительная линия 1" stroked="t" o:allowincell="f" style="position:absolute" wp14:anchorId="16E0125A">
                <v:stroke color="yellow" weight="38160" joinstyle="round" endcap="flat"/>
                <v:fill o:detectmouseclick="t" on="false"/>
                <w10:wrap type="none"/>
              </v:line>
            </w:pict>
          </mc:Fallback>
        </mc:AlternateContent>
        <mc:AlternateContent>
          <mc:Choice Requires="wps">
            <w:drawing>
              <wp:anchor behindDoc="0" distT="19050" distB="19050" distL="19685" distR="19050" simplePos="0" locked="0" layoutInCell="1" allowOverlap="1" relativeHeight="4" wp14:anchorId="2C4489BD">
                <wp:simplePos x="0" y="0"/>
                <wp:positionH relativeFrom="column">
                  <wp:posOffset>-97155</wp:posOffset>
                </wp:positionH>
                <wp:positionV relativeFrom="paragraph">
                  <wp:posOffset>885825</wp:posOffset>
                </wp:positionV>
                <wp:extent cx="6629400" cy="635"/>
                <wp:effectExtent l="19685" t="19050" r="19050" b="19050"/>
                <wp:wrapNone/>
                <wp:docPr id="5" name="Прямая соединительная линия 2"/>
                <a:graphic xmlns:a="http://schemas.openxmlformats.org/drawingml/2006/main">
                  <a:graphicData uri="http://schemas.microsoft.com/office/word/2010/wordprocessingShape">
                    <wps:wsp>
                      <wps:cNvSpPr/>
                      <wps:spPr>
                        <a:xfrm>
                          <a:off x="0" y="0"/>
                          <a:ext cx="6629400" cy="720"/>
                        </a:xfrm>
                        <a:prstGeom prst="line">
                          <a:avLst/>
                        </a:prstGeom>
                        <a:ln w="38100">
                          <a:solidFill>
                            <a:srgbClr val="00ffff"/>
                          </a:solidFill>
                          <a:round/>
                        </a:ln>
                      </wps:spPr>
                      <wps:style>
                        <a:lnRef idx="0"/>
                        <a:fillRef idx="0"/>
                        <a:effectRef idx="0"/>
                        <a:fontRef idx="minor"/>
                      </wps:style>
                      <wps:bodyPr/>
                    </wps:wsp>
                  </a:graphicData>
                </a:graphic>
              </wp:anchor>
            </w:drawing>
          </mc:Choice>
          <mc:Fallback>
            <w:pict>
              <v:line id="shape_0" from="-7.65pt,69.75pt" to="514.3pt,69.75pt" ID="Прямая соединительная линия 2" stroked="t" o:allowincell="f" style="position:absolute" wp14:anchorId="2C4489BD">
                <v:stroke color="aqua" weight="38160" joinstyle="round" endcap="flat"/>
                <v:fill o:detectmouseclick="t" on="false"/>
                <w10:wrap type="none"/>
              </v:line>
            </w:pict>
          </mc:Fallback>
        </mc:AlternateContent>
      </w:r>
    </w:p>
    <w:p>
      <w:pPr>
        <w:pStyle w:val="Title"/>
        <w:ind w:hanging="0"/>
        <w:rPr>
          <w:i w:val="false"/>
          <w:i w:val="false"/>
          <w:sz w:val="28"/>
          <w:szCs w:val="28"/>
        </w:rPr>
      </w:pPr>
      <w:r>
        <w:rPr>
          <w:i w:val="false"/>
          <w:sz w:val="28"/>
          <w:szCs w:val="28"/>
        </w:rPr>
      </w:r>
    </w:p>
    <w:p>
      <w:pPr>
        <w:pStyle w:val="Title"/>
        <w:ind w:hanging="0"/>
        <w:rPr>
          <w:i w:val="false"/>
          <w:i w:val="false"/>
          <w:sz w:val="28"/>
          <w:szCs w:val="28"/>
        </w:rPr>
      </w:pPr>
      <w:r>
        <w:rPr>
          <w:i w:val="false"/>
          <w:sz w:val="28"/>
          <w:szCs w:val="28"/>
        </w:rPr>
      </w:r>
    </w:p>
    <w:p>
      <w:pPr>
        <w:pStyle w:val="Title"/>
        <w:ind w:hanging="0"/>
        <w:rPr>
          <w:i w:val="false"/>
          <w:i w:val="false"/>
          <w:sz w:val="28"/>
          <w:szCs w:val="28"/>
        </w:rPr>
      </w:pPr>
      <w:r>
        <w:rPr>
          <w:i w:val="false"/>
          <w:sz w:val="28"/>
          <w:szCs w:val="28"/>
        </w:rPr>
      </w:r>
    </w:p>
    <w:p>
      <w:pPr>
        <w:pStyle w:val="Normal"/>
        <w:jc w:val="center"/>
        <w:rPr>
          <w:sz w:val="16"/>
          <w:szCs w:val="16"/>
          <w:lang w:val="ru-RU"/>
        </w:rPr>
      </w:pPr>
      <w:r>
        <w:rPr>
          <w:sz w:val="16"/>
          <w:szCs w:val="16"/>
          <w:lang w:val="ru-RU"/>
        </w:rPr>
      </w:r>
    </w:p>
    <w:p>
      <w:pPr>
        <w:pStyle w:val="Normal"/>
        <w:jc w:val="center"/>
        <w:rPr>
          <w:b/>
          <w:sz w:val="8"/>
          <w:szCs w:val="36"/>
          <w:lang w:val="ru-RU"/>
        </w:rPr>
      </w:pPr>
      <w:r>
        <w:rPr>
          <w:b/>
          <w:sz w:val="8"/>
          <w:szCs w:val="36"/>
          <w:lang w:val="ru-RU"/>
        </w:rPr>
      </w:r>
    </w:p>
    <w:p>
      <w:pPr>
        <w:pStyle w:val="Normal"/>
        <w:jc w:val="center"/>
        <w:rPr>
          <w:b/>
          <w:sz w:val="36"/>
          <w:szCs w:val="36"/>
          <w:lang w:val="ru-RU"/>
        </w:rPr>
      </w:pPr>
      <w:r>
        <w:rPr>
          <w:b/>
          <w:sz w:val="28"/>
          <w:szCs w:val="36"/>
          <w:lang w:val="ru-RU"/>
        </w:rPr>
        <w:t>Решение №</w:t>
      </w:r>
      <w:r>
        <w:rPr>
          <w:b/>
          <w:sz w:val="28"/>
          <w:szCs w:val="36"/>
          <w:lang w:val="en-US"/>
        </w:rPr>
        <w:t>57</w:t>
      </w:r>
    </w:p>
    <w:p>
      <w:pPr>
        <w:pStyle w:val="Normal"/>
        <w:rPr>
          <w:b/>
          <w:sz w:val="36"/>
          <w:szCs w:val="36"/>
          <w:lang w:val="ru-RU"/>
        </w:rPr>
      </w:pPr>
      <w:r>
        <w:rPr>
          <w:b/>
          <w:sz w:val="36"/>
          <w:szCs w:val="36"/>
          <w:lang w:val="ru-RU"/>
        </w:rPr>
      </w:r>
    </w:p>
    <w:p>
      <w:pPr>
        <w:pStyle w:val="Normal"/>
        <w:rPr>
          <w:b/>
          <w:sz w:val="26"/>
          <w:szCs w:val="26"/>
          <w:lang w:val="ru-RU"/>
        </w:rPr>
      </w:pPr>
      <w:r>
        <w:rPr>
          <w:b/>
          <w:sz w:val="26"/>
          <w:szCs w:val="26"/>
          <w:lang w:val="en-US"/>
        </w:rPr>
        <w:t>18</w:t>
      </w:r>
      <w:r>
        <w:rPr>
          <w:b/>
          <w:sz w:val="26"/>
          <w:szCs w:val="26"/>
          <w:lang w:val="en-US"/>
        </w:rPr>
        <w:t>.0</w:t>
      </w:r>
      <w:r>
        <w:rPr>
          <w:b/>
          <w:sz w:val="26"/>
          <w:szCs w:val="26"/>
          <w:lang w:val="en-US"/>
        </w:rPr>
        <w:t>2</w:t>
      </w:r>
      <w:r>
        <w:rPr>
          <w:b/>
          <w:sz w:val="26"/>
          <w:szCs w:val="26"/>
          <w:lang w:val="en-US"/>
        </w:rPr>
        <w:t>.2025</w:t>
      </w:r>
      <w:r>
        <w:rPr>
          <w:b/>
          <w:sz w:val="26"/>
          <w:szCs w:val="26"/>
          <w:lang w:val="ru-RU"/>
        </w:rPr>
        <w:t xml:space="preserve"> г.                                                                                                               п. Холодная</w:t>
      </w:r>
    </w:p>
    <w:p>
      <w:pPr>
        <w:pStyle w:val="Normal"/>
        <w:rPr>
          <w:b/>
          <w:sz w:val="26"/>
          <w:szCs w:val="26"/>
          <w:lang w:val="ru-RU"/>
        </w:rPr>
      </w:pPr>
      <w:r>
        <w:rPr>
          <w:b/>
          <w:sz w:val="26"/>
          <w:szCs w:val="26"/>
          <w:lang w:val="ru-RU"/>
        </w:rPr>
      </w:r>
    </w:p>
    <w:p>
      <w:pPr>
        <w:pStyle w:val="Normal"/>
        <w:rPr>
          <w:b/>
          <w:lang w:val="ru-RU"/>
        </w:rPr>
      </w:pPr>
      <w:r>
        <w:rPr>
          <w:b/>
          <w:lang w:val="ru-RU"/>
        </w:rPr>
        <w:t>О</w:t>
      </w:r>
      <w:r>
        <w:rPr>
          <w:b/>
          <w:lang w:val="en-US"/>
        </w:rPr>
        <w:t xml:space="preserve"> </w:t>
      </w:r>
      <w:r>
        <w:rPr>
          <w:b/>
          <w:lang w:val="ru-RU"/>
        </w:rPr>
        <w:t>п</w:t>
      </w:r>
      <w:r>
        <w:rPr>
          <w:b/>
          <w:lang w:val="ru-RU"/>
        </w:rPr>
        <w:t>роект</w:t>
      </w:r>
      <w:r>
        <w:rPr>
          <w:b/>
          <w:lang w:val="ru-RU"/>
        </w:rPr>
        <w:t>е</w:t>
      </w:r>
      <w:r>
        <w:rPr>
          <w:b/>
          <w:lang w:val="en-US"/>
        </w:rPr>
        <w:t xml:space="preserve"> </w:t>
      </w:r>
      <w:r>
        <w:rPr>
          <w:b/>
          <w:lang w:val="ru-RU"/>
        </w:rPr>
        <w:t>внесени</w:t>
      </w:r>
      <w:r>
        <w:rPr>
          <w:b/>
          <w:lang w:val="ru-RU"/>
        </w:rPr>
        <w:t>я</w:t>
      </w:r>
      <w:r>
        <w:rPr>
          <w:b/>
          <w:lang w:val="ru-RU"/>
        </w:rPr>
        <w:t xml:space="preserve"> изменений и дополнений</w:t>
      </w:r>
    </w:p>
    <w:p>
      <w:pPr>
        <w:pStyle w:val="Normal"/>
        <w:rPr>
          <w:b/>
          <w:lang w:val="ru-RU"/>
        </w:rPr>
      </w:pPr>
      <w:r>
        <w:rPr>
          <w:b/>
          <w:lang w:val="ru-RU"/>
        </w:rPr>
        <w:t>в Устав муниципального образования</w:t>
      </w:r>
    </w:p>
    <w:p>
      <w:pPr>
        <w:pStyle w:val="Normal"/>
        <w:rPr>
          <w:b/>
          <w:lang w:val="ru-RU"/>
        </w:rPr>
      </w:pPr>
      <w:r>
        <w:rPr>
          <w:b/>
          <w:lang w:val="ru-RU"/>
        </w:rPr>
        <w:t>сельского поселения «Холодное эвенкийское»</w:t>
      </w:r>
    </w:p>
    <w:p>
      <w:pPr>
        <w:pStyle w:val="Normal"/>
        <w:rPr>
          <w:b/>
          <w:lang w:val="ru-RU"/>
        </w:rPr>
      </w:pPr>
      <w:r>
        <w:rPr>
          <w:b/>
          <w:lang w:val="ru-RU"/>
        </w:rPr>
        <w:t>Северо-Байкальского района Республики Бурятия</w:t>
      </w:r>
    </w:p>
    <w:p>
      <w:pPr>
        <w:pStyle w:val="Normal"/>
        <w:rPr>
          <w:b/>
          <w:sz w:val="26"/>
          <w:szCs w:val="26"/>
          <w:lang w:val="ru-RU"/>
        </w:rPr>
      </w:pPr>
      <w:r>
        <w:rPr>
          <w:b/>
          <w:sz w:val="26"/>
          <w:szCs w:val="26"/>
          <w:lang w:val="ru-RU"/>
        </w:rPr>
      </w:r>
    </w:p>
    <w:p>
      <w:pPr>
        <w:pStyle w:val="Normal"/>
        <w:ind w:firstLine="709"/>
        <w:jc w:val="both"/>
        <w:rPr>
          <w:b/>
          <w:lang w:val="ru-RU"/>
        </w:rPr>
      </w:pPr>
      <w:r>
        <w:rPr>
          <w:lang w:val="ru-RU"/>
        </w:rPr>
        <w:t xml:space="preserve">Руководствуясь Федеральным законом от 06.10.2003 года № 131 – ФЗ «Об общих принципах организации местного самоуправления в Российской Федерации», в целях приведения Устава муниципального образования сельского поселения «Холодное эвенкийское» в соответствии с действующим законодательством, Совет депутатов муниципального образования сельского поселения «Холодное эвенкийское» </w:t>
      </w:r>
      <w:r>
        <w:rPr/>
        <w:t>V</w:t>
      </w:r>
      <w:r>
        <w:rPr>
          <w:lang w:val="ru-RU"/>
        </w:rPr>
        <w:t xml:space="preserve"> созыва </w:t>
      </w:r>
      <w:r>
        <w:rPr>
          <w:b/>
          <w:lang w:val="ru-RU"/>
        </w:rPr>
        <w:t>решил:</w:t>
      </w:r>
    </w:p>
    <w:p>
      <w:pPr>
        <w:pStyle w:val="Normal"/>
        <w:ind w:firstLine="709"/>
        <w:jc w:val="both"/>
        <w:rPr>
          <w:lang w:val="ru-RU"/>
        </w:rPr>
      </w:pPr>
      <w:r>
        <w:rPr>
          <w:lang w:val="ru-RU"/>
        </w:rPr>
        <w:t xml:space="preserve">1. Внести в Устав муниципального образования сельского поселения «Холодное эвенкийское» Северо-Байкальского района Республики Бурятия от 30.12.2015 №70 (в редакции Решений Совета депутатов </w:t>
      </w:r>
      <w:r>
        <w:rPr>
          <w:rFonts w:cs="Arial"/>
          <w:bCs/>
          <w:lang w:val="ru-RU"/>
        </w:rPr>
        <w:t>от 28.04.2017 №104</w:t>
      </w:r>
      <w:r>
        <w:rPr>
          <w:rStyle w:val="Hyperlink"/>
          <w:rFonts w:cs="Arial"/>
          <w:bCs/>
          <w:u w:val="none"/>
          <w:lang w:val="ru-RU"/>
        </w:rPr>
        <w:t xml:space="preserve">, </w:t>
      </w:r>
      <w:r>
        <w:rPr>
          <w:rFonts w:cs="Arial"/>
          <w:bCs/>
          <w:lang w:val="ru-RU"/>
        </w:rPr>
        <w:t>от 28.12.2017 №116, от 29.05.2018 №124, от 05.12.2018 №8,</w:t>
      </w:r>
      <w:r>
        <w:rPr>
          <w:lang w:val="ru-RU"/>
        </w:rPr>
        <w:t xml:space="preserve"> </w:t>
      </w:r>
      <w:r>
        <w:rPr>
          <w:rFonts w:cs="Arial"/>
          <w:bCs/>
          <w:lang w:val="ru-RU"/>
        </w:rPr>
        <w:t>от 23.05.2019</w:t>
      </w:r>
      <w:r>
        <w:rPr>
          <w:rFonts w:cs="Arial"/>
          <w:b/>
          <w:bCs/>
          <w:lang w:val="ru-RU"/>
        </w:rPr>
        <w:t xml:space="preserve"> </w:t>
      </w:r>
      <w:r>
        <w:rPr>
          <w:rFonts w:cs="Arial"/>
          <w:bCs/>
          <w:lang w:val="ru-RU"/>
        </w:rPr>
        <w:t>№24, от 22.11.2019 №30, от 26.10.2020 №64,</w:t>
      </w:r>
      <w:r>
        <w:rPr>
          <w:lang w:val="ru-RU"/>
        </w:rPr>
        <w:t xml:space="preserve"> </w:t>
      </w:r>
      <w:r>
        <w:rPr>
          <w:rFonts w:cs="Arial"/>
          <w:bCs/>
          <w:lang w:val="ru-RU"/>
        </w:rPr>
        <w:t>от 29.10.2021 №81, от 10.06.2022 №105, от 20.12.2022 №132, от 31.07.2023 №151, от 10.10.2023 №11, от 07.02.2024 №30, от 03.09.2024 №44, от 06.11.2024 №46) следующее изменение:</w:t>
      </w:r>
    </w:p>
    <w:p>
      <w:pPr>
        <w:pStyle w:val="Normal"/>
        <w:ind w:firstLine="709"/>
        <w:jc w:val="both"/>
        <w:rPr>
          <w:lang w:val="ru-RU"/>
        </w:rPr>
      </w:pPr>
      <w:r>
        <w:rPr>
          <w:lang w:val="ru-RU"/>
        </w:rPr>
        <w:t>1.1. Наименование устава изложить в следующей редакции:</w:t>
      </w:r>
    </w:p>
    <w:p>
      <w:pPr>
        <w:pStyle w:val="Normal"/>
        <w:ind w:firstLine="709"/>
        <w:jc w:val="both"/>
        <w:rPr>
          <w:lang w:val="ru-RU"/>
        </w:rPr>
      </w:pPr>
      <w:r>
        <w:rPr>
          <w:lang w:val="ru-RU"/>
        </w:rPr>
        <w:t>«Устав муниципального образования сельского поселения «Холодное эвенкийское» муниципального района «Северо-Байкальский район» Республики Бурятия»;</w:t>
      </w:r>
    </w:p>
    <w:p>
      <w:pPr>
        <w:pStyle w:val="Normal"/>
        <w:ind w:firstLine="709"/>
        <w:jc w:val="both"/>
        <w:rPr>
          <w:lang w:val="ru-RU"/>
        </w:rPr>
      </w:pPr>
      <w:r>
        <w:rPr>
          <w:lang w:val="ru-RU"/>
        </w:rPr>
        <w:t>1.2. Статью 1 устава изложить в следующей редакции:</w:t>
      </w:r>
    </w:p>
    <w:p>
      <w:pPr>
        <w:pStyle w:val="Normal"/>
        <w:ind w:firstLine="709"/>
        <w:jc w:val="both"/>
        <w:rPr>
          <w:lang w:val="ru-RU"/>
        </w:rPr>
      </w:pPr>
      <w:r>
        <w:rPr>
          <w:lang w:val="ru-RU"/>
        </w:rPr>
        <w:t>«Статья 1. Статус и границы муниципального образования сельского поселения «Холодное эвенкийское» муниципального района «Северо-Байкальский район» Республики Бурятия»</w:t>
      </w:r>
    </w:p>
    <w:p>
      <w:pPr>
        <w:pStyle w:val="Normal"/>
        <w:ind w:firstLine="709"/>
        <w:jc w:val="both"/>
        <w:rPr>
          <w:lang w:val="ru-RU"/>
        </w:rPr>
      </w:pPr>
      <w:r>
        <w:rPr>
          <w:lang w:val="ru-RU"/>
        </w:rPr>
        <w:t>1. Официальное полное наименование муниципального образования – сельское поселение «Холодное эвенкийское» муниципального района «Северо-Байкальский район» Республики Бурятия» (далее по тексту – муниципальное образование «Холодное эвенкийское», муниципальное образование «Холодное эвенкийское» в Северо-Байкальском районе, сельское поселение «Холодное эвенкийское»). Допускается использование следующих сокращенных наименований муниципального образования наравне с официальным полным наименованием: МО СП «Холодное эвенкийское».</w:t>
      </w:r>
    </w:p>
    <w:p>
      <w:pPr>
        <w:pStyle w:val="Normal"/>
        <w:ind w:firstLine="709"/>
        <w:jc w:val="both"/>
        <w:rPr>
          <w:lang w:val="ru-RU"/>
        </w:rPr>
      </w:pPr>
      <w:r>
        <w:rPr>
          <w:lang w:val="ru-RU"/>
        </w:rPr>
        <w:t>2. Статус и границы сельское поселение «Холодное эвенкийское»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pPr>
        <w:pStyle w:val="Normal"/>
        <w:ind w:firstLine="709"/>
        <w:jc w:val="both"/>
        <w:rPr>
          <w:lang w:val="ru-RU"/>
        </w:rPr>
      </w:pPr>
      <w:r>
        <w:rPr>
          <w:lang w:val="ru-RU"/>
        </w:rPr>
        <w:t>3. Территория сельское поселение «Холодное эвенкийское» входит в состав муниципального района «Северо-Байкальский район» Республики Бурятия.</w:t>
      </w:r>
    </w:p>
    <w:p>
      <w:pPr>
        <w:pStyle w:val="Normal"/>
        <w:ind w:firstLine="709"/>
        <w:jc w:val="both"/>
        <w:rPr>
          <w:lang w:val="ru-RU"/>
        </w:rPr>
      </w:pPr>
      <w:r>
        <w:rPr>
          <w:lang w:val="ru-RU"/>
        </w:rPr>
        <w:t>4. В состав сельское поселение «Холодное эвенкийское» входят следующие населенные пункты:</w:t>
      </w:r>
    </w:p>
    <w:p>
      <w:pPr>
        <w:pStyle w:val="Normal"/>
        <w:ind w:firstLine="709"/>
        <w:jc w:val="both"/>
        <w:rPr>
          <w:lang w:val="ru-RU"/>
        </w:rPr>
      </w:pPr>
      <w:r>
        <w:rPr>
          <w:lang w:val="ru-RU"/>
        </w:rPr>
        <w:t>- поселок Холодная (сокращенно – п. Холодная);</w:t>
      </w:r>
    </w:p>
    <w:p>
      <w:pPr>
        <w:pStyle w:val="Normal"/>
        <w:ind w:firstLine="709"/>
        <w:jc w:val="both"/>
        <w:rPr>
          <w:lang w:val="ru-RU"/>
        </w:rPr>
      </w:pPr>
      <w:r>
        <w:rPr>
          <w:lang w:val="ru-RU"/>
        </w:rPr>
        <w:t>- поселок Душкачан (сокращенно — п. Душкачан).</w:t>
      </w:r>
    </w:p>
    <w:p>
      <w:pPr>
        <w:pStyle w:val="Normal"/>
        <w:ind w:firstLine="709"/>
        <w:jc w:val="both"/>
        <w:rPr>
          <w:lang w:val="ru-RU"/>
        </w:rPr>
      </w:pPr>
      <w:r>
        <w:rPr>
          <w:lang w:val="ru-RU"/>
        </w:rPr>
        <w:t>5. Изменение границ, преобразование сельское поселение «Холодное эвенкийское» производятся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pPr>
        <w:pStyle w:val="NormalWeb"/>
        <w:spacing w:lineRule="atLeast" w:line="288" w:beforeAutospacing="0" w:before="0" w:afterAutospacing="0" w:after="0"/>
        <w:ind w:firstLine="709"/>
        <w:jc w:val="both"/>
        <w:rPr/>
      </w:pPr>
      <w:r>
        <w:rPr/>
        <w:t>1.3 в статье 25:</w:t>
      </w:r>
    </w:p>
    <w:p>
      <w:pPr>
        <w:pStyle w:val="Normal"/>
        <w:suppressAutoHyphens w:val="false"/>
        <w:ind w:firstLine="709"/>
        <w:jc w:val="both"/>
        <w:rPr>
          <w:rFonts w:eastAsia="Calibri"/>
          <w:lang w:val="ru-RU"/>
        </w:rPr>
      </w:pPr>
      <w:r>
        <w:rPr>
          <w:rFonts w:eastAsia="Calibri"/>
          <w:lang w:val="ru-RU" w:eastAsia="ru-RU"/>
        </w:rPr>
        <w:t xml:space="preserve">а) </w:t>
      </w:r>
      <w:r>
        <w:rPr>
          <w:kern w:val="2"/>
          <w:lang w:val="ru-RU" w:eastAsia="ru-RU"/>
        </w:rPr>
        <w:t>в подпункте «а» пункта 2 части 6 слова «аппарате избирательной комиссии муниципального образования» исключить;</w:t>
      </w:r>
    </w:p>
    <w:p>
      <w:pPr>
        <w:pStyle w:val="Normal"/>
        <w:suppressAutoHyphens w:val="false"/>
        <w:ind w:firstLine="709"/>
        <w:jc w:val="both"/>
        <w:rPr>
          <w:kern w:val="2"/>
          <w:lang w:val="ru-RU" w:eastAsia="ru-RU"/>
        </w:rPr>
      </w:pPr>
      <w:r>
        <w:rPr>
          <w:lang w:val="ru-RU" w:eastAsia="ru-RU"/>
        </w:rPr>
        <w:t xml:space="preserve">б) </w:t>
      </w:r>
      <w:r>
        <w:rPr>
          <w:kern w:val="2"/>
          <w:lang w:val="ru-RU" w:eastAsia="ru-RU"/>
        </w:rPr>
        <w:t xml:space="preserve">в подпункте «б» пункта 2 части 6 слова «аппарате избирательной комиссии муниципального образования» </w:t>
      </w:r>
      <w:r>
        <w:rPr>
          <w:rFonts w:eastAsia="Calibri" w:eastAsiaTheme="minorHAnsi"/>
          <w:lang w:val="ru-RU"/>
        </w:rPr>
        <w:t>исключить;</w:t>
      </w:r>
    </w:p>
    <w:p>
      <w:pPr>
        <w:pStyle w:val="Normal"/>
        <w:ind w:firstLine="709"/>
        <w:jc w:val="both"/>
        <w:rPr>
          <w:lang w:val="ru-RU"/>
        </w:rPr>
      </w:pPr>
      <w:r>
        <w:rPr>
          <w:lang w:val="ru-RU"/>
        </w:rPr>
        <w:t>1.4 статью 52 дополнить частями 2.1, 2.2 следующего содержания:</w:t>
      </w:r>
    </w:p>
    <w:p>
      <w:pPr>
        <w:pStyle w:val="Normal"/>
        <w:suppressAutoHyphens w:val="false"/>
        <w:ind w:firstLine="709"/>
        <w:jc w:val="both"/>
        <w:rPr>
          <w:rFonts w:eastAsia="Calibri" w:eastAsiaTheme="minorHAnsi"/>
          <w:lang w:val="ru-RU"/>
        </w:rPr>
      </w:pPr>
      <w:r>
        <w:rPr>
          <w:rFonts w:eastAsia="Calibri" w:eastAsiaTheme="minorHAnsi"/>
          <w:lang w:val="ru-RU"/>
        </w:rPr>
        <w:t>2.1 Высшее должностное лицо Республики Бурятия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Бурятия.</w:t>
      </w:r>
    </w:p>
    <w:p>
      <w:pPr>
        <w:pStyle w:val="Normal"/>
        <w:suppressAutoHyphens w:val="false"/>
        <w:ind w:firstLine="709"/>
        <w:jc w:val="both"/>
        <w:rPr>
          <w:rFonts w:eastAsia="Calibri" w:eastAsiaTheme="minorHAnsi"/>
          <w:lang w:val="ru-RU"/>
        </w:rPr>
      </w:pPr>
      <w:r>
        <w:rPr>
          <w:rFonts w:eastAsia="Calibri" w:eastAsiaTheme="minorHAnsi"/>
          <w:lang w:val="ru-RU"/>
        </w:rPr>
        <w:t>2.2. Высшее должностное лицо Республики Бурятия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Республики Бурятия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Normal"/>
        <w:ind w:firstLine="709"/>
        <w:jc w:val="both"/>
        <w:rPr>
          <w:lang w:val="ru-RU"/>
        </w:rPr>
      </w:pPr>
      <w:r>
        <w:rPr>
          <w:lang w:val="ru-RU"/>
        </w:rPr>
        <w:t>1.5 часть 2 статьи 53 дополнить пунктом 4.2 следующего содержания:</w:t>
      </w:r>
    </w:p>
    <w:p>
      <w:pPr>
        <w:pStyle w:val="Normal"/>
        <w:ind w:firstLine="709"/>
        <w:jc w:val="both"/>
        <w:rPr>
          <w:lang w:val="ru-RU"/>
        </w:rPr>
      </w:pPr>
      <w:r>
        <w:rPr>
          <w:lang w:val="ru-RU"/>
        </w:rPr>
        <w:t>«4.2) систематическое недостижение показателей для оценки эффективности деятельности органов местного самоуправления»</w:t>
      </w:r>
      <w:bookmarkStart w:id="0" w:name="_GoBack"/>
      <w:bookmarkEnd w:id="0"/>
      <w:r>
        <w:rPr>
          <w:lang w:val="ru-RU"/>
        </w:rPr>
        <w:t>.</w:t>
      </w:r>
    </w:p>
    <w:p>
      <w:pPr>
        <w:pStyle w:val="Normal"/>
        <w:ind w:firstLine="709"/>
        <w:jc w:val="both"/>
        <w:rPr>
          <w:rFonts w:eastAsia="Calibri"/>
          <w:lang w:val="ru-RU"/>
        </w:rPr>
      </w:pPr>
      <w:r>
        <w:rPr>
          <w:rFonts w:eastAsia="Calibri"/>
          <w:lang w:val="ru-RU"/>
        </w:rPr>
        <w:t>2. Настоящее решение вступает в силу после его государственной регистрации и официального опубликования на портале Минюста России «Нормативные правовые акты в Российской Федерации» (</w:t>
      </w:r>
      <w:r>
        <w:rPr>
          <w:rFonts w:eastAsia="Calibri"/>
        </w:rPr>
        <w:t>htpp</w:t>
      </w:r>
      <w:r>
        <w:rPr>
          <w:rFonts w:eastAsia="Calibri"/>
          <w:lang w:val="ru-RU"/>
        </w:rPr>
        <w:t>://</w:t>
      </w:r>
      <w:r>
        <w:rPr>
          <w:rFonts w:eastAsia="Calibri"/>
        </w:rPr>
        <w:t>pravo</w:t>
      </w:r>
      <w:r>
        <w:rPr>
          <w:rFonts w:eastAsia="Calibri"/>
          <w:lang w:val="ru-RU"/>
        </w:rPr>
        <w:t>-</w:t>
      </w:r>
      <w:r>
        <w:rPr>
          <w:rFonts w:eastAsia="Calibri"/>
        </w:rPr>
        <w:t>minjust</w:t>
      </w:r>
      <w:r>
        <w:rPr>
          <w:rFonts w:eastAsia="Calibri"/>
          <w:lang w:val="ru-RU"/>
        </w:rPr>
        <w:t>.</w:t>
      </w:r>
      <w:r>
        <w:rPr>
          <w:rFonts w:eastAsia="Calibri"/>
        </w:rPr>
        <w:t>ru</w:t>
      </w:r>
      <w:r>
        <w:rPr>
          <w:rFonts w:eastAsia="Calibri"/>
          <w:lang w:val="ru-RU"/>
        </w:rPr>
        <w:t xml:space="preserve">, </w:t>
      </w:r>
      <w:r>
        <w:rPr>
          <w:rFonts w:eastAsia="Calibri"/>
        </w:rPr>
        <w:t>http</w:t>
      </w:r>
      <w:r>
        <w:rPr>
          <w:rFonts w:eastAsia="Calibri"/>
          <w:lang w:val="ru-RU"/>
        </w:rPr>
        <w:t>://право-минюст.рф, регистрация в качестве сетевого издания: Эл № ФС-72471 от 05.03.2018.</w:t>
      </w:r>
    </w:p>
    <w:p>
      <w:pPr>
        <w:pStyle w:val="Normal"/>
        <w:widowControl w:val="false"/>
        <w:ind w:firstLine="709"/>
        <w:jc w:val="both"/>
        <w:rPr>
          <w:rFonts w:eastAsia="Calibri"/>
          <w:lang w:val="ru-RU"/>
        </w:rPr>
      </w:pPr>
      <w:r>
        <w:rPr>
          <w:rFonts w:eastAsia="Calibri"/>
          <w:lang w:val="ru-RU"/>
        </w:rPr>
        <w:t>3.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на государственную регистрацию.</w:t>
      </w:r>
    </w:p>
    <w:p>
      <w:pPr>
        <w:pStyle w:val="NoSpacing"/>
        <w:rPr>
          <w:b/>
          <w:color w:val="auto"/>
        </w:rPr>
      </w:pPr>
      <w:r>
        <w:rPr>
          <w:b/>
          <w:color w:val="auto"/>
        </w:rPr>
      </w:r>
    </w:p>
    <w:p>
      <w:pPr>
        <w:pStyle w:val="NoSpacing"/>
        <w:rPr>
          <w:b/>
        </w:rPr>
      </w:pPr>
      <w:r>
        <w:rPr>
          <w:b/>
        </w:rPr>
        <w:t>Председатель Совета депутатов муниципального</w:t>
      </w:r>
    </w:p>
    <w:p>
      <w:pPr>
        <w:pStyle w:val="NoSpacing"/>
        <w:rPr>
          <w:b/>
        </w:rPr>
      </w:pPr>
      <w:r>
        <w:rPr>
          <w:b/>
        </w:rPr>
        <w:t>образования сельского поселения «Холодное эвенкийское»                     С.А. Дармаева</w:t>
      </w:r>
    </w:p>
    <w:p>
      <w:pPr>
        <w:pStyle w:val="NoSpacing"/>
        <w:rPr>
          <w:b/>
        </w:rPr>
      </w:pPr>
      <w:r>
        <w:rPr>
          <w:b/>
        </w:rPr>
      </w:r>
    </w:p>
    <w:p>
      <w:pPr>
        <w:pStyle w:val="NoSpacing"/>
        <w:rPr>
          <w:b/>
        </w:rPr>
      </w:pPr>
      <w:r>
        <w:rPr>
          <w:b/>
        </w:rPr>
        <w:t>Глава муниципального образования</w:t>
      </w:r>
    </w:p>
    <w:p>
      <w:pPr>
        <w:pStyle w:val="NoSpacing"/>
        <w:rPr>
          <w:b/>
        </w:rPr>
      </w:pPr>
      <w:r>
        <w:rPr>
          <w:b/>
        </w:rPr>
        <w:t>сельского поселения «Холодное эвенкийское                                                 Л.П. Усынина</w:t>
      </w:r>
    </w:p>
    <w:p>
      <w:pPr>
        <w:pStyle w:val="Normal"/>
        <w:rPr>
          <w:lang w:val="ru-RU"/>
        </w:rPr>
      </w:pPr>
      <w:r>
        <w:rPr>
          <w:lang w:val="ru-RU"/>
        </w:rPr>
      </w:r>
    </w:p>
    <w:sectPr>
      <w:footerReference w:type="even" r:id="rId4"/>
      <w:footerReference w:type="default" r:id="rId5"/>
      <w:footerReference w:type="first" r:id="rId6"/>
      <w:type w:val="nextPage"/>
      <w:pgSz w:w="12240" w:h="15840"/>
      <w:pgMar w:left="1134" w:right="567" w:gutter="0" w:header="0" w:top="1134" w:footer="113"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0" distT="0" distB="0" distL="0" distR="0" simplePos="0" locked="0" layoutInCell="0" allowOverlap="1" relativeHeight="2" wp14:anchorId="0DCD5C2E">
              <wp:simplePos x="0" y="0"/>
              <wp:positionH relativeFrom="margin">
                <wp:align>right</wp:align>
              </wp:positionH>
              <wp:positionV relativeFrom="paragraph">
                <wp:posOffset>635</wp:posOffset>
              </wp:positionV>
              <wp:extent cx="14605" cy="14605"/>
              <wp:effectExtent l="0" t="0" r="0" b="0"/>
              <wp:wrapSquare wrapText="bothSides"/>
              <wp:docPr id="6"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wp14:anchorId="0DCD5C2E">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c2fd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1"/>
    <w:qFormat/>
    <w:rsid w:val="00bc2fde"/>
    <w:pPr>
      <w:keepNext w:val="true"/>
      <w:ind w:firstLine="540"/>
      <w:jc w:val="both"/>
      <w:outlineLvl w:val="0"/>
    </w:pPr>
    <w:rPr>
      <w:b/>
      <w:bCs/>
      <w:lang w:val="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bc2fde"/>
    <w:rPr>
      <w:rFonts w:ascii="Times New Roman" w:hAnsi="Times New Roman" w:eastAsia="Times New Roman" w:cs="Times New Roman"/>
      <w:b/>
      <w:bCs/>
      <w:sz w:val="24"/>
      <w:szCs w:val="24"/>
    </w:rPr>
  </w:style>
  <w:style w:type="character" w:styleId="Style13" w:customStyle="1">
    <w:name w:val="Название Знак"/>
    <w:basedOn w:val="DefaultParagraphFont"/>
    <w:qFormat/>
    <w:rsid w:val="00bc2fde"/>
    <w:rPr>
      <w:rFonts w:ascii="Times New Roman" w:hAnsi="Times New Roman" w:eastAsia="Times New Roman" w:cs="Times New Roman"/>
      <w:b/>
      <w:i/>
      <w:sz w:val="40"/>
      <w:szCs w:val="20"/>
      <w:lang w:eastAsia="ru-RU"/>
    </w:rPr>
  </w:style>
  <w:style w:type="character" w:styleId="Pagenumber">
    <w:name w:val="page number"/>
    <w:basedOn w:val="DefaultParagraphFont"/>
    <w:qFormat/>
    <w:rsid w:val="00bc2fde"/>
    <w:rPr/>
  </w:style>
  <w:style w:type="character" w:styleId="Style14" w:customStyle="1">
    <w:name w:val="Нижний колонтитул Знак"/>
    <w:basedOn w:val="DefaultParagraphFont"/>
    <w:qFormat/>
    <w:rsid w:val="00bc2fde"/>
    <w:rPr>
      <w:rFonts w:ascii="Times New Roman" w:hAnsi="Times New Roman" w:eastAsia="Times New Roman" w:cs="Times New Roman"/>
      <w:sz w:val="24"/>
      <w:szCs w:val="24"/>
      <w:lang w:val="en-US"/>
    </w:rPr>
  </w:style>
  <w:style w:type="character" w:styleId="Hyperlink">
    <w:name w:val="Hyperlink"/>
    <w:rsid w:val="00bc2fde"/>
    <w:rPr>
      <w:color w:val="0000FF"/>
      <w:u w:val="single"/>
    </w:rPr>
  </w:style>
  <w:style w:type="character" w:styleId="11" w:customStyle="1">
    <w:name w:val="Название Знак1"/>
    <w:basedOn w:val="DefaultParagraphFont"/>
    <w:uiPriority w:val="10"/>
    <w:qFormat/>
    <w:rsid w:val="00bc2fde"/>
    <w:rPr>
      <w:rFonts w:ascii="Calibri Light" w:hAnsi="Calibri Light" w:eastAsia="" w:cs="" w:asciiTheme="majorHAnsi" w:cstheme="majorBidi" w:eastAsiaTheme="majorEastAsia" w:hAnsiTheme="majorHAnsi"/>
      <w:spacing w:val="-10"/>
      <w:kern w:val="2"/>
      <w:sz w:val="56"/>
      <w:szCs w:val="56"/>
      <w:lang w:val="en-US"/>
    </w:rPr>
  </w:style>
  <w:style w:type="character" w:styleId="12" w:customStyle="1">
    <w:name w:val="Нижний колонтитул Знак1"/>
    <w:basedOn w:val="DefaultParagraphFont"/>
    <w:uiPriority w:val="99"/>
    <w:semiHidden/>
    <w:qFormat/>
    <w:rsid w:val="00bc2fde"/>
    <w:rPr>
      <w:rFonts w:ascii="Times New Roman" w:hAnsi="Times New Roman" w:eastAsia="Times New Roman" w:cs="Times New Roman"/>
      <w:sz w:val="24"/>
      <w:szCs w:val="24"/>
      <w:lang w:val="en-US"/>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Nonformat" w:customStyle="1">
    <w:name w:val="ConsNonformat"/>
    <w:qFormat/>
    <w:rsid w:val="00bc2fde"/>
    <w:pPr>
      <w:widowControl w:val="false"/>
      <w:suppressAutoHyphens w:val="true"/>
      <w:bidi w:val="0"/>
      <w:spacing w:lineRule="auto" w:line="240" w:before="0" w:after="0"/>
      <w:ind w:right="19772"/>
      <w:jc w:val="left"/>
    </w:pPr>
    <w:rPr>
      <w:rFonts w:ascii="Courier New" w:hAnsi="Courier New" w:eastAsia="Times New Roman" w:cs="Courier New"/>
      <w:color w:val="auto"/>
      <w:kern w:val="0"/>
      <w:sz w:val="20"/>
      <w:szCs w:val="20"/>
      <w:lang w:val="ru-RU" w:eastAsia="en-US" w:bidi="ar-SA"/>
    </w:rPr>
  </w:style>
  <w:style w:type="paragraph" w:styleId="Title">
    <w:name w:val="Title"/>
    <w:basedOn w:val="Normal"/>
    <w:link w:val="Style13"/>
    <w:qFormat/>
    <w:rsid w:val="00bc2fde"/>
    <w:pPr>
      <w:ind w:firstLine="2268"/>
      <w:jc w:val="center"/>
    </w:pPr>
    <w:rPr>
      <w:b/>
      <w:i/>
      <w:sz w:val="40"/>
      <w:szCs w:val="20"/>
      <w:lang w:val="ru-RU" w:eastAsia="ru-RU"/>
    </w:rPr>
  </w:style>
  <w:style w:type="paragraph" w:styleId="Style17">
    <w:name w:val="Колонтитул"/>
    <w:basedOn w:val="Normal"/>
    <w:qFormat/>
    <w:pPr/>
    <w:rPr/>
  </w:style>
  <w:style w:type="paragraph" w:styleId="Footer">
    <w:name w:val="Footer"/>
    <w:basedOn w:val="Normal"/>
    <w:link w:val="Style14"/>
    <w:rsid w:val="00bc2fde"/>
    <w:pPr>
      <w:tabs>
        <w:tab w:val="clear" w:pos="708"/>
        <w:tab w:val="center" w:pos="4677" w:leader="none"/>
        <w:tab w:val="right" w:pos="9355" w:leader="none"/>
      </w:tabs>
    </w:pPr>
    <w:rPr/>
  </w:style>
  <w:style w:type="paragraph" w:styleId="NoSpacing">
    <w:name w:val="No Spacing"/>
    <w:uiPriority w:val="1"/>
    <w:qFormat/>
    <w:rsid w:val="00bc2fde"/>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ru-RU" w:eastAsia="en-US" w:bidi="ar-SA"/>
    </w:rPr>
  </w:style>
  <w:style w:type="paragraph" w:styleId="Style18" w:customStyle="1">
    <w:name w:val="Содержимое врезки"/>
    <w:basedOn w:val="Normal"/>
    <w:qFormat/>
    <w:rsid w:val="00bc2fde"/>
    <w:pPr/>
    <w:rPr/>
  </w:style>
  <w:style w:type="paragraph" w:styleId="NormalWeb">
    <w:name w:val="Normal (Web)"/>
    <w:basedOn w:val="Normal"/>
    <w:unhideWhenUsed/>
    <w:qFormat/>
    <w:rsid w:val="00bc2fde"/>
    <w:pPr>
      <w:suppressAutoHyphens w:val="false"/>
      <w:spacing w:beforeAutospacing="1" w:afterAutospacing="1"/>
    </w:pPr>
    <w:rPr>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LibreOffice/7.6.4.1$Windows_X86_64 LibreOffice_project/e19e193f88cd6c0525a17fb7a176ed8e6a3e2aa1</Application>
  <AppVersion>15.0000</AppVersion>
  <Pages>2</Pages>
  <Words>605</Words>
  <Characters>4611</Characters>
  <CharactersWithSpaces>5364</CharactersWithSpaces>
  <Paragraphs>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2025-02-17T04:50:00Z</dcterms:created>
  <dc:creator>User</dc:creator>
  <dc:description/>
  <dc:language>ru-RU</dc:language>
  <cp:lastModifiedBy/>
  <dcterms:modified xsi:type="dcterms:W3CDTF">2025-02-19T10:18:19Z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